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23" w:rsidRDefault="00FF1C55" w:rsidP="0067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7F25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ENTRE DE SANTE MEDICAL OU POLYVALENT</w:t>
      </w:r>
    </w:p>
    <w:p w:rsidR="00D7531D" w:rsidRDefault="00FF1C55" w:rsidP="0067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COORDINATION EXTERNE</w:t>
      </w:r>
    </w:p>
    <w:p w:rsidR="00D7531D" w:rsidRPr="00BA0739" w:rsidRDefault="00BC75D4" w:rsidP="00670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BA0739">
        <w:rPr>
          <w:rFonts w:cstheme="minorHAnsi"/>
          <w:b/>
          <w:i/>
          <w:color w:val="000000" w:themeColor="text1"/>
          <w:sz w:val="24"/>
          <w:szCs w:val="24"/>
        </w:rPr>
        <w:t>Article</w:t>
      </w:r>
      <w:r w:rsidR="00F57E0F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="00FF1C55">
        <w:rPr>
          <w:rFonts w:cstheme="minorHAnsi"/>
          <w:b/>
          <w:i/>
          <w:color w:val="000000" w:themeColor="text1"/>
          <w:sz w:val="24"/>
          <w:szCs w:val="24"/>
        </w:rPr>
        <w:t>8.3.</w:t>
      </w:r>
      <w:r w:rsidR="007F2580">
        <w:rPr>
          <w:rFonts w:cstheme="minorHAnsi"/>
          <w:b/>
          <w:i/>
          <w:color w:val="000000" w:themeColor="text1"/>
          <w:sz w:val="24"/>
          <w:szCs w:val="24"/>
        </w:rPr>
        <w:t>3.1</w:t>
      </w:r>
    </w:p>
    <w:p w:rsidR="00F57E0F" w:rsidRDefault="00F57E0F" w:rsidP="00F57E0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FF1C55" w:rsidRPr="00264A41" w:rsidTr="00D51917">
        <w:tc>
          <w:tcPr>
            <w:tcW w:w="2660" w:type="dxa"/>
          </w:tcPr>
          <w:p w:rsidR="00FF1C55" w:rsidRPr="00264A41" w:rsidRDefault="00FF1C55" w:rsidP="00D51917">
            <w:pPr>
              <w:tabs>
                <w:tab w:val="left" w:pos="2268"/>
              </w:tabs>
              <w:rPr>
                <w:b/>
              </w:rPr>
            </w:pPr>
            <w:r w:rsidRPr="00264A41">
              <w:rPr>
                <w:b/>
              </w:rPr>
              <w:t>NOM DU CENTRE</w:t>
            </w:r>
          </w:p>
        </w:tc>
        <w:tc>
          <w:tcPr>
            <w:tcW w:w="6095" w:type="dxa"/>
          </w:tcPr>
          <w:p w:rsidR="00FF1C55" w:rsidRPr="00264A41" w:rsidRDefault="00FF1C55" w:rsidP="00D51917">
            <w:pPr>
              <w:rPr>
                <w:b/>
              </w:rPr>
            </w:pPr>
          </w:p>
        </w:tc>
      </w:tr>
      <w:tr w:rsidR="00FF1C55" w:rsidRPr="00264A41" w:rsidTr="00D51917">
        <w:tc>
          <w:tcPr>
            <w:tcW w:w="2660" w:type="dxa"/>
          </w:tcPr>
          <w:p w:rsidR="00FF1C55" w:rsidRPr="00264A41" w:rsidRDefault="00FF1C55" w:rsidP="00D51917">
            <w:pPr>
              <w:tabs>
                <w:tab w:val="left" w:pos="2268"/>
              </w:tabs>
              <w:rPr>
                <w:b/>
              </w:rPr>
            </w:pPr>
            <w:r w:rsidRPr="00264A41">
              <w:rPr>
                <w:b/>
              </w:rPr>
              <w:t>Numéro FINESS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</w:tcPr>
          <w:p w:rsidR="00FF1C55" w:rsidRPr="00264A41" w:rsidRDefault="00FF1C55" w:rsidP="00D51917">
            <w:pPr>
              <w:rPr>
                <w:b/>
              </w:rPr>
            </w:pPr>
          </w:p>
        </w:tc>
      </w:tr>
    </w:tbl>
    <w:p w:rsidR="00FF1C55" w:rsidRPr="00264A41" w:rsidRDefault="00FF1C55" w:rsidP="00FF1C55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</w:tblGrid>
      <w:tr w:rsidR="00FF1C55" w:rsidRPr="00C261D5" w:rsidTr="00D51917">
        <w:tc>
          <w:tcPr>
            <w:tcW w:w="3005" w:type="dxa"/>
          </w:tcPr>
          <w:p w:rsidR="00FF1C55" w:rsidRPr="00C261D5" w:rsidRDefault="00FF1C55" w:rsidP="00D51917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 xml:space="preserve">Année d’exercice </w:t>
            </w:r>
            <w:r w:rsidRPr="00C261D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concernée</w:t>
            </w:r>
          </w:p>
        </w:tc>
      </w:tr>
    </w:tbl>
    <w:p w:rsidR="00FF1C55" w:rsidRDefault="00FF1C55" w:rsidP="00FF1C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Compléter l’année d’exercice : du 01/01/20………….au 31/12/20…………</w:t>
      </w:r>
    </w:p>
    <w:p w:rsidR="00FF1C55" w:rsidRDefault="00FF1C55" w:rsidP="00FF1C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F1C55" w:rsidRDefault="00FF1C55" w:rsidP="00FF1C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F1C55" w:rsidRPr="00FF1C55" w:rsidRDefault="008A22B9" w:rsidP="00FF1C5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Décrire la</w:t>
      </w:r>
      <w:r w:rsidR="00FF1C55" w:rsidRPr="00FF1C5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procédure,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conforme</w:t>
      </w:r>
      <w:r w:rsidR="00FF1C55" w:rsidRPr="00FF1C5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à la réglementation en vigueur, mise en place pour définir les modalités de transmission des données de santé et nécessaires à la prise en charge des patients : </w:t>
      </w:r>
    </w:p>
    <w:p w:rsidR="00FF1C55" w:rsidRPr="008C43BC" w:rsidRDefault="00FF1C55" w:rsidP="00FF1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5" w:rsidRPr="00B94090" w:rsidRDefault="00FF1C55" w:rsidP="00FF1C55">
      <w:pPr>
        <w:pStyle w:val="Paragraphedeliste"/>
        <w:numPr>
          <w:ilvl w:val="0"/>
          <w:numId w:val="20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94090">
        <w:rPr>
          <w:rFonts w:ascii="Times New Roman" w:hAnsi="Times New Roman" w:cs="Times New Roman"/>
          <w:sz w:val="24"/>
          <w:szCs w:val="24"/>
        </w:rPr>
        <w:t>ers les professionnels de santé extérieurs au centre de santé :</w:t>
      </w:r>
    </w:p>
    <w:p w:rsidR="00FF1C55" w:rsidRPr="008C43BC" w:rsidRDefault="00FF1C55" w:rsidP="00FF1C55">
      <w:pPr>
        <w:tabs>
          <w:tab w:val="right" w:leader="hyphen" w:pos="8789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C55" w:rsidRDefault="00FF1C55" w:rsidP="00FF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C55" w:rsidRDefault="00FF1C55" w:rsidP="00FF1C55">
      <w:pPr>
        <w:pStyle w:val="Paragraphedeliste"/>
        <w:numPr>
          <w:ilvl w:val="0"/>
          <w:numId w:val="20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090">
        <w:rPr>
          <w:rFonts w:ascii="Times New Roman" w:hAnsi="Times New Roman" w:cs="Times New Roman"/>
          <w:sz w:val="24"/>
          <w:szCs w:val="24"/>
        </w:rPr>
        <w:t>vers les structures et établissements sanitaires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1C55" w:rsidRPr="00B94090" w:rsidRDefault="00FF1C55" w:rsidP="00FF1C55">
      <w:pPr>
        <w:tabs>
          <w:tab w:val="right" w:leader="hyphen" w:pos="8789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C55" w:rsidRDefault="00FF1C55" w:rsidP="00FF1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580" w:rsidRPr="00C263F4" w:rsidRDefault="007F2580" w:rsidP="007F2580">
      <w:pPr>
        <w:pStyle w:val="NormalWeb"/>
        <w:ind w:left="709"/>
        <w:jc w:val="both"/>
        <w:rPr>
          <w:sz w:val="18"/>
          <w:szCs w:val="18"/>
        </w:rPr>
      </w:pPr>
      <w:r>
        <w:rPr>
          <w:i/>
          <w:color w:val="000000" w:themeColor="text1"/>
          <w:sz w:val="22"/>
          <w:szCs w:val="22"/>
        </w:rPr>
        <w:t>A partir de 2017 : j</w:t>
      </w:r>
      <w:r w:rsidRPr="00AE50E1">
        <w:rPr>
          <w:i/>
          <w:color w:val="000000" w:themeColor="text1"/>
          <w:sz w:val="22"/>
          <w:szCs w:val="22"/>
        </w:rPr>
        <w:t xml:space="preserve">oindre un document ou </w:t>
      </w:r>
      <w:r>
        <w:rPr>
          <w:i/>
          <w:color w:val="000000" w:themeColor="text1"/>
          <w:sz w:val="22"/>
          <w:szCs w:val="22"/>
        </w:rPr>
        <w:t xml:space="preserve">une </w:t>
      </w:r>
      <w:r w:rsidRPr="00AE50E1">
        <w:rPr>
          <w:i/>
          <w:color w:val="000000" w:themeColor="text1"/>
          <w:sz w:val="22"/>
          <w:szCs w:val="22"/>
        </w:rPr>
        <w:t xml:space="preserve">requête attestant de l’ouverture d’un DMP alimenté au moins par le </w:t>
      </w:r>
      <w:r w:rsidRPr="00AE50E1">
        <w:rPr>
          <w:i/>
          <w:sz w:val="22"/>
          <w:szCs w:val="22"/>
        </w:rPr>
        <w:t xml:space="preserve">volet de synthèse </w:t>
      </w:r>
      <w:r>
        <w:rPr>
          <w:i/>
          <w:color w:val="000000" w:themeColor="text1"/>
          <w:sz w:val="22"/>
          <w:szCs w:val="22"/>
        </w:rPr>
        <w:t>(</w:t>
      </w:r>
      <w:r w:rsidRPr="00AE50E1">
        <w:rPr>
          <w:i/>
          <w:color w:val="000000" w:themeColor="text1"/>
          <w:sz w:val="22"/>
          <w:szCs w:val="22"/>
        </w:rPr>
        <w:t>VSM</w:t>
      </w:r>
      <w:r>
        <w:rPr>
          <w:i/>
          <w:color w:val="000000" w:themeColor="text1"/>
          <w:sz w:val="22"/>
          <w:szCs w:val="22"/>
        </w:rPr>
        <w:t>)</w:t>
      </w:r>
      <w:r w:rsidRPr="00AE50E1">
        <w:rPr>
          <w:i/>
          <w:color w:val="000000" w:themeColor="text1"/>
          <w:sz w:val="22"/>
          <w:szCs w:val="22"/>
        </w:rPr>
        <w:t xml:space="preserve"> pour tous les patients du centre de s</w:t>
      </w:r>
      <w:r>
        <w:rPr>
          <w:i/>
          <w:color w:val="000000" w:themeColor="text1"/>
          <w:sz w:val="22"/>
          <w:szCs w:val="22"/>
        </w:rPr>
        <w:t>anté amenés à être hospitalisés (</w:t>
      </w:r>
      <w:hyperlink r:id="rId9" w:history="1">
        <w:r w:rsidRPr="00C263F4">
          <w:rPr>
            <w:rStyle w:val="Lienhypertexte"/>
            <w:sz w:val="18"/>
            <w:szCs w:val="18"/>
          </w:rPr>
          <w:t>http://www.has-sante.fr/portail/upload/docs/application/pdf/2013-11/asip_sante_has_synthese_medicale.pdf</w:t>
        </w:r>
      </w:hyperlink>
      <w:r>
        <w:rPr>
          <w:rStyle w:val="Lienhypertexte"/>
          <w:sz w:val="18"/>
          <w:szCs w:val="18"/>
        </w:rPr>
        <w:t>)</w:t>
      </w:r>
    </w:p>
    <w:p w:rsidR="007F2580" w:rsidRDefault="007F2580" w:rsidP="007F2580">
      <w:pPr>
        <w:tabs>
          <w:tab w:val="right" w:leader="hyphen" w:pos="8789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F2580" w:rsidRPr="00B94090" w:rsidRDefault="007F2580" w:rsidP="007F2580">
      <w:pPr>
        <w:tabs>
          <w:tab w:val="right" w:leader="hyphen" w:pos="8789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297" w:type="dxa"/>
        <w:tblInd w:w="70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447"/>
      </w:tblGrid>
      <w:tr w:rsidR="007F2580" w:rsidTr="00D51917">
        <w:tc>
          <w:tcPr>
            <w:tcW w:w="850" w:type="dxa"/>
            <w:vAlign w:val="center"/>
          </w:tcPr>
          <w:p w:rsidR="007F2580" w:rsidRDefault="007F2580" w:rsidP="00D51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7FBE11" wp14:editId="5EAB57A2">
                  <wp:extent cx="314325" cy="27549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55" cy="27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</w:tcPr>
          <w:p w:rsidR="007F2580" w:rsidRPr="00C263F4" w:rsidRDefault="007F2580" w:rsidP="007F2580">
            <w:pPr>
              <w:pStyle w:val="Paragraphedeliste"/>
              <w:numPr>
                <w:ilvl w:val="0"/>
                <w:numId w:val="20"/>
              </w:numPr>
              <w:ind w:left="284" w:hanging="283"/>
              <w:jc w:val="both"/>
              <w:rPr>
                <w:i/>
                <w:sz w:val="20"/>
                <w:szCs w:val="20"/>
                <w:u w:val="single"/>
              </w:rPr>
            </w:pPr>
            <w:r w:rsidRPr="00C263F4">
              <w:rPr>
                <w:rFonts w:ascii="Times New Roman" w:hAnsi="Times New Roman" w:cs="Times New Roman"/>
                <w:i/>
                <w:sz w:val="20"/>
                <w:szCs w:val="20"/>
              </w:rPr>
              <w:t>Article 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263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1112-1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du CSP et a</w:t>
            </w:r>
            <w:r w:rsidRPr="00C263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rticle 95 de la LMSS : </w:t>
            </w:r>
            <w:r w:rsidRPr="00C263F4">
              <w:rPr>
                <w:i/>
                <w:sz w:val="20"/>
                <w:szCs w:val="20"/>
              </w:rPr>
              <w:t>« </w:t>
            </w:r>
            <w:proofErr w:type="spellStart"/>
            <w:r w:rsidRPr="00C263F4">
              <w:rPr>
                <w:i/>
                <w:sz w:val="20"/>
                <w:szCs w:val="20"/>
              </w:rPr>
              <w:t>II.-Le</w:t>
            </w:r>
            <w:proofErr w:type="spellEnd"/>
            <w:r w:rsidRPr="00C263F4">
              <w:rPr>
                <w:i/>
                <w:sz w:val="20"/>
                <w:szCs w:val="20"/>
              </w:rPr>
              <w:t xml:space="preserve"> praticien qui adresse un patient à un établissement de santé accompagne sa demande d'une </w:t>
            </w:r>
            <w:r w:rsidRPr="00C263F4">
              <w:rPr>
                <w:b/>
                <w:i/>
                <w:sz w:val="20"/>
                <w:szCs w:val="20"/>
              </w:rPr>
              <w:t>lettre de liaison</w:t>
            </w:r>
            <w:r w:rsidRPr="00C263F4">
              <w:rPr>
                <w:i/>
                <w:sz w:val="20"/>
                <w:szCs w:val="20"/>
              </w:rPr>
              <w:t xml:space="preserve"> synthétisant les informations nécessaires à la prise en charge du patient. »</w:t>
            </w:r>
          </w:p>
          <w:p w:rsidR="007F2580" w:rsidRDefault="007F2580" w:rsidP="007F2580">
            <w:pPr>
              <w:pStyle w:val="NormalWeb"/>
              <w:ind w:left="285"/>
              <w:jc w:val="both"/>
              <w:rPr>
                <w:b/>
              </w:rPr>
            </w:pPr>
            <w:r w:rsidRPr="007F2580">
              <w:rPr>
                <w:i/>
                <w:sz w:val="20"/>
                <w:szCs w:val="20"/>
              </w:rPr>
              <w:t xml:space="preserve">article 95 de la Loi de Modernisation de la Sécurité Sociale modifiant notamment l’article L.1112.1 du Code de la Santé Publique et décret 2016-995 du 20/07/2016 relatif aux lettres de liaisons </w:t>
            </w:r>
          </w:p>
        </w:tc>
      </w:tr>
    </w:tbl>
    <w:p w:rsidR="007F2580" w:rsidRDefault="007F2580" w:rsidP="007F2580">
      <w:pPr>
        <w:pStyle w:val="NormalWeb"/>
        <w:ind w:left="709"/>
        <w:rPr>
          <w:i/>
          <w:color w:val="000000" w:themeColor="text1"/>
          <w:sz w:val="22"/>
          <w:szCs w:val="22"/>
        </w:rPr>
      </w:pPr>
    </w:p>
    <w:p w:rsidR="007F2580" w:rsidRDefault="007F2580" w:rsidP="007F2580">
      <w:pPr>
        <w:pStyle w:val="Paragraphedeliste"/>
        <w:numPr>
          <w:ilvl w:val="0"/>
          <w:numId w:val="20"/>
        </w:num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090">
        <w:rPr>
          <w:rFonts w:ascii="Times New Roman" w:hAnsi="Times New Roman" w:cs="Times New Roman"/>
          <w:sz w:val="24"/>
          <w:szCs w:val="24"/>
        </w:rPr>
        <w:t xml:space="preserve">vers les structures </w:t>
      </w:r>
      <w:r>
        <w:rPr>
          <w:rFonts w:ascii="Times New Roman" w:hAnsi="Times New Roman" w:cs="Times New Roman"/>
          <w:sz w:val="24"/>
          <w:szCs w:val="24"/>
        </w:rPr>
        <w:t>et services médico-sociaux</w:t>
      </w:r>
      <w:r>
        <w:rPr>
          <w:rFonts w:ascii="Times New Roman" w:hAnsi="Times New Roman" w:cs="Times New Roman"/>
          <w:b/>
          <w:sz w:val="24"/>
          <w:szCs w:val="24"/>
        </w:rPr>
        <w:t> :</w:t>
      </w:r>
    </w:p>
    <w:p w:rsidR="007F2580" w:rsidRPr="00B94090" w:rsidRDefault="007F2580" w:rsidP="007F2580">
      <w:pPr>
        <w:tabs>
          <w:tab w:val="right" w:leader="hyphen" w:pos="8789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C55" w:rsidRPr="00116DB6" w:rsidRDefault="00FF1C55" w:rsidP="00F57E0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</w:p>
    <w:sectPr w:rsidR="00FF1C55" w:rsidRPr="00116DB6" w:rsidSect="00095D02">
      <w:headerReference w:type="default" r:id="rId11"/>
      <w:footerReference w:type="defaul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D" w:rsidRDefault="00D7531D" w:rsidP="00D7531D">
      <w:pPr>
        <w:spacing w:after="0" w:line="240" w:lineRule="auto"/>
      </w:pPr>
      <w:r>
        <w:separator/>
      </w:r>
    </w:p>
  </w:endnote>
  <w:endnote w:type="continuationSeparator" w:id="0">
    <w:p w:rsidR="00D7531D" w:rsidRDefault="00D7531D" w:rsidP="00D7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F497D" w:themeColor="text2"/>
      </w:rPr>
      <w:id w:val="442655531"/>
      <w:docPartObj>
        <w:docPartGallery w:val="Page Numbers (Bottom of Page)"/>
        <w:docPartUnique/>
      </w:docPartObj>
    </w:sdtPr>
    <w:sdtEndPr/>
    <w:sdtContent>
      <w:sdt>
        <w:sdtPr>
          <w:rPr>
            <w:color w:val="1F497D" w:themeColor="text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5176" w:rsidRPr="00095D02" w:rsidRDefault="00955176">
            <w:pPr>
              <w:pStyle w:val="Pieddepage"/>
              <w:jc w:val="right"/>
              <w:rPr>
                <w:color w:val="1F497D" w:themeColor="text2"/>
              </w:rPr>
            </w:pPr>
            <w:r w:rsidRPr="00095D02">
              <w:rPr>
                <w:color w:val="1F497D" w:themeColor="text2"/>
              </w:rPr>
              <w:t xml:space="preserve">Page </w: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095D02">
              <w:rPr>
                <w:b/>
                <w:bCs/>
                <w:color w:val="1F497D" w:themeColor="text2"/>
              </w:rPr>
              <w:instrText>PAGE</w:instrTex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75523C">
              <w:rPr>
                <w:b/>
                <w:bCs/>
                <w:noProof/>
                <w:color w:val="1F497D" w:themeColor="text2"/>
              </w:rPr>
              <w:t>1</w: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 w:rsidRPr="00095D02">
              <w:rPr>
                <w:color w:val="1F497D" w:themeColor="text2"/>
              </w:rPr>
              <w:t xml:space="preserve"> sur </w: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 w:rsidRPr="00095D02">
              <w:rPr>
                <w:b/>
                <w:bCs/>
                <w:color w:val="1F497D" w:themeColor="text2"/>
              </w:rPr>
              <w:instrText>NUMPAGES</w:instrTex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 w:rsidR="0075523C">
              <w:rPr>
                <w:b/>
                <w:bCs/>
                <w:noProof/>
                <w:color w:val="1F497D" w:themeColor="text2"/>
              </w:rPr>
              <w:t>1</w:t>
            </w:r>
            <w:r w:rsidRPr="00095D02"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:rsidR="0047340E" w:rsidRPr="00095D02" w:rsidRDefault="006505FE">
    <w:pPr>
      <w:pStyle w:val="Pieddepage"/>
      <w:rPr>
        <w:color w:val="1F497D" w:themeColor="text2"/>
      </w:rPr>
    </w:pPr>
    <w:r w:rsidRPr="00095D02">
      <w:rPr>
        <w:color w:val="1F497D" w:themeColor="text2"/>
      </w:rPr>
      <w:t xml:space="preserve">CNAMTS – Pièces justificatives – modèle-type </w:t>
    </w:r>
    <w:r w:rsidRPr="00095D02">
      <w:rPr>
        <w:color w:val="1F497D" w:themeColor="text2"/>
      </w:rPr>
      <w:tab/>
    </w:r>
    <w:r w:rsidRPr="00095D02">
      <w:rPr>
        <w:color w:val="1F497D" w:themeColor="text2"/>
      </w:rPr>
      <w:tab/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D" w:rsidRDefault="00D7531D" w:rsidP="00D7531D">
      <w:pPr>
        <w:spacing w:after="0" w:line="240" w:lineRule="auto"/>
      </w:pPr>
      <w:r>
        <w:separator/>
      </w:r>
    </w:p>
  </w:footnote>
  <w:footnote w:type="continuationSeparator" w:id="0">
    <w:p w:rsidR="00D7531D" w:rsidRDefault="00D7531D" w:rsidP="00D7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D0" w:rsidRPr="006700D0" w:rsidRDefault="006700D0" w:rsidP="006700D0">
    <w:pPr>
      <w:pStyle w:val="En-tte"/>
      <w:jc w:val="center"/>
      <w:rPr>
        <w:color w:val="1F497D" w:themeColor="text2"/>
      </w:rPr>
    </w:pPr>
    <w:r w:rsidRPr="006700D0">
      <w:rPr>
        <w:color w:val="1F497D" w:themeColor="text2"/>
      </w:rPr>
      <w:t>Accord National des Centres de Santé</w:t>
    </w:r>
  </w:p>
  <w:p w:rsidR="006700D0" w:rsidRPr="006700D0" w:rsidRDefault="006700D0" w:rsidP="006700D0">
    <w:pPr>
      <w:pStyle w:val="En-tte"/>
      <w:jc w:val="center"/>
      <w:rPr>
        <w:color w:val="1F497D" w:themeColor="text2"/>
      </w:rPr>
    </w:pPr>
    <w:r w:rsidRPr="006700D0">
      <w:rPr>
        <w:color w:val="1F497D" w:themeColor="text2"/>
      </w:rPr>
      <w:t xml:space="preserve">Avis </w:t>
    </w:r>
    <w:r w:rsidR="00DF1DB5">
      <w:rPr>
        <w:color w:val="1F497D" w:themeColor="text2"/>
      </w:rPr>
      <w:t xml:space="preserve">d’approbation </w:t>
    </w:r>
    <w:r w:rsidRPr="006700D0">
      <w:rPr>
        <w:color w:val="1F497D" w:themeColor="text2"/>
      </w:rPr>
      <w:t>du 30/09/2015 – publié au JO du 30/09/2015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580"/>
    <w:multiLevelType w:val="hybridMultilevel"/>
    <w:tmpl w:val="F3BE5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363"/>
    <w:multiLevelType w:val="hybridMultilevel"/>
    <w:tmpl w:val="FE849F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63161"/>
    <w:multiLevelType w:val="hybridMultilevel"/>
    <w:tmpl w:val="5498DDB6"/>
    <w:lvl w:ilvl="0" w:tplc="89588B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D2EA1"/>
    <w:multiLevelType w:val="hybridMultilevel"/>
    <w:tmpl w:val="9118E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54FF5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8915DF"/>
    <w:multiLevelType w:val="hybridMultilevel"/>
    <w:tmpl w:val="C2887F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412D03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103F3E"/>
    <w:multiLevelType w:val="hybridMultilevel"/>
    <w:tmpl w:val="B8B46AD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53F23"/>
    <w:multiLevelType w:val="hybridMultilevel"/>
    <w:tmpl w:val="B4ACD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85298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0E3D29"/>
    <w:multiLevelType w:val="hybridMultilevel"/>
    <w:tmpl w:val="2B6C1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214B9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4A519C"/>
    <w:multiLevelType w:val="hybridMultilevel"/>
    <w:tmpl w:val="0722063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423B1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482C37"/>
    <w:multiLevelType w:val="hybridMultilevel"/>
    <w:tmpl w:val="090A3E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7301"/>
    <w:multiLevelType w:val="hybridMultilevel"/>
    <w:tmpl w:val="E4AC20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B4284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227AA6"/>
    <w:multiLevelType w:val="hybridMultilevel"/>
    <w:tmpl w:val="123CD0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977A3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251D5D"/>
    <w:multiLevelType w:val="hybridMultilevel"/>
    <w:tmpl w:val="8E746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C4015"/>
    <w:multiLevelType w:val="hybridMultilevel"/>
    <w:tmpl w:val="73F2786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13"/>
  </w:num>
  <w:num w:numId="14">
    <w:abstractNumId w:val="16"/>
  </w:num>
  <w:num w:numId="15">
    <w:abstractNumId w:val="11"/>
  </w:num>
  <w:num w:numId="16">
    <w:abstractNumId w:val="9"/>
  </w:num>
  <w:num w:numId="17">
    <w:abstractNumId w:val="4"/>
  </w:num>
  <w:num w:numId="18">
    <w:abstractNumId w:val="6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0C"/>
    <w:rsid w:val="00016924"/>
    <w:rsid w:val="00022CF4"/>
    <w:rsid w:val="00022F27"/>
    <w:rsid w:val="00092F76"/>
    <w:rsid w:val="00095D02"/>
    <w:rsid w:val="000A66BB"/>
    <w:rsid w:val="000C05C5"/>
    <w:rsid w:val="000D305B"/>
    <w:rsid w:val="000D59D5"/>
    <w:rsid w:val="000D5BD0"/>
    <w:rsid w:val="00106875"/>
    <w:rsid w:val="00121EA8"/>
    <w:rsid w:val="00196112"/>
    <w:rsid w:val="001B6E83"/>
    <w:rsid w:val="00217C6B"/>
    <w:rsid w:val="00252334"/>
    <w:rsid w:val="00255F1C"/>
    <w:rsid w:val="00264A41"/>
    <w:rsid w:val="002751C1"/>
    <w:rsid w:val="00281313"/>
    <w:rsid w:val="002A5646"/>
    <w:rsid w:val="002A6583"/>
    <w:rsid w:val="002B6A02"/>
    <w:rsid w:val="002F44DF"/>
    <w:rsid w:val="003102C1"/>
    <w:rsid w:val="0034166A"/>
    <w:rsid w:val="00355630"/>
    <w:rsid w:val="0038743F"/>
    <w:rsid w:val="003F2669"/>
    <w:rsid w:val="003F6D17"/>
    <w:rsid w:val="00461A74"/>
    <w:rsid w:val="0047340E"/>
    <w:rsid w:val="004A05A3"/>
    <w:rsid w:val="005622A0"/>
    <w:rsid w:val="005E4EB0"/>
    <w:rsid w:val="006505FE"/>
    <w:rsid w:val="00661C08"/>
    <w:rsid w:val="006700D0"/>
    <w:rsid w:val="006C6C67"/>
    <w:rsid w:val="0071420C"/>
    <w:rsid w:val="00715D27"/>
    <w:rsid w:val="00730362"/>
    <w:rsid w:val="00743285"/>
    <w:rsid w:val="0075523C"/>
    <w:rsid w:val="007564AA"/>
    <w:rsid w:val="00770C33"/>
    <w:rsid w:val="007B7744"/>
    <w:rsid w:val="007E48CE"/>
    <w:rsid w:val="007E55B7"/>
    <w:rsid w:val="007F2580"/>
    <w:rsid w:val="00833EF4"/>
    <w:rsid w:val="00862371"/>
    <w:rsid w:val="00870A64"/>
    <w:rsid w:val="008A22B9"/>
    <w:rsid w:val="008C0655"/>
    <w:rsid w:val="008C7D03"/>
    <w:rsid w:val="0093036F"/>
    <w:rsid w:val="00955176"/>
    <w:rsid w:val="009D4B0F"/>
    <w:rsid w:val="00A05053"/>
    <w:rsid w:val="00A24D7D"/>
    <w:rsid w:val="00A61E98"/>
    <w:rsid w:val="00A62746"/>
    <w:rsid w:val="00AA6E6E"/>
    <w:rsid w:val="00B01BC0"/>
    <w:rsid w:val="00B12047"/>
    <w:rsid w:val="00B24D23"/>
    <w:rsid w:val="00B30BC6"/>
    <w:rsid w:val="00B51926"/>
    <w:rsid w:val="00B562F2"/>
    <w:rsid w:val="00BA0739"/>
    <w:rsid w:val="00BC5955"/>
    <w:rsid w:val="00BC75D4"/>
    <w:rsid w:val="00BD0247"/>
    <w:rsid w:val="00BD7128"/>
    <w:rsid w:val="00BE3CCF"/>
    <w:rsid w:val="00C16557"/>
    <w:rsid w:val="00C261D5"/>
    <w:rsid w:val="00C26E87"/>
    <w:rsid w:val="00C27F2D"/>
    <w:rsid w:val="00C5246B"/>
    <w:rsid w:val="00C91B6E"/>
    <w:rsid w:val="00CB27C9"/>
    <w:rsid w:val="00CE58E3"/>
    <w:rsid w:val="00D7531D"/>
    <w:rsid w:val="00D76B5C"/>
    <w:rsid w:val="00DB745B"/>
    <w:rsid w:val="00DC3BEA"/>
    <w:rsid w:val="00DE3144"/>
    <w:rsid w:val="00DF1DB5"/>
    <w:rsid w:val="00E20B0C"/>
    <w:rsid w:val="00E23377"/>
    <w:rsid w:val="00EA7F41"/>
    <w:rsid w:val="00EB2AC8"/>
    <w:rsid w:val="00EC0B34"/>
    <w:rsid w:val="00ED1F9A"/>
    <w:rsid w:val="00ED5C86"/>
    <w:rsid w:val="00F06D25"/>
    <w:rsid w:val="00F159F4"/>
    <w:rsid w:val="00F21915"/>
    <w:rsid w:val="00F46FE1"/>
    <w:rsid w:val="00F57E0F"/>
    <w:rsid w:val="00F90E8A"/>
    <w:rsid w:val="00FC5108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6D1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31D"/>
  </w:style>
  <w:style w:type="paragraph" w:styleId="Pieddepage">
    <w:name w:val="footer"/>
    <w:basedOn w:val="Normal"/>
    <w:link w:val="PieddepageCar"/>
    <w:uiPriority w:val="99"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31D"/>
  </w:style>
  <w:style w:type="paragraph" w:styleId="Paragraphedeliste">
    <w:name w:val="List Paragraph"/>
    <w:basedOn w:val="Normal"/>
    <w:uiPriority w:val="34"/>
    <w:qFormat/>
    <w:rsid w:val="00264A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74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B77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7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77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7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744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4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4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340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16557"/>
    <w:rPr>
      <w:color w:val="808080"/>
    </w:rPr>
  </w:style>
  <w:style w:type="paragraph" w:styleId="NormalWeb">
    <w:name w:val="Normal (Web)"/>
    <w:basedOn w:val="Normal"/>
    <w:uiPriority w:val="99"/>
    <w:unhideWhenUsed/>
    <w:rsid w:val="007F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6D1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31D"/>
  </w:style>
  <w:style w:type="paragraph" w:styleId="Pieddepage">
    <w:name w:val="footer"/>
    <w:basedOn w:val="Normal"/>
    <w:link w:val="PieddepageCar"/>
    <w:uiPriority w:val="99"/>
    <w:unhideWhenUsed/>
    <w:rsid w:val="00D7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31D"/>
  </w:style>
  <w:style w:type="paragraph" w:styleId="Paragraphedeliste">
    <w:name w:val="List Paragraph"/>
    <w:basedOn w:val="Normal"/>
    <w:uiPriority w:val="34"/>
    <w:qFormat/>
    <w:rsid w:val="00264A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74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B77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7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77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7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744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40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4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340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16557"/>
    <w:rPr>
      <w:color w:val="808080"/>
    </w:rPr>
  </w:style>
  <w:style w:type="paragraph" w:styleId="NormalWeb">
    <w:name w:val="Normal (Web)"/>
    <w:basedOn w:val="Normal"/>
    <w:uiPriority w:val="99"/>
    <w:unhideWhenUsed/>
    <w:rsid w:val="007F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as-sante.fr/portail/upload/docs/application/pdf/2013-11/asip_sante_has_synthese_medica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992B-7503-43FB-A7A7-88868488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PRESTAT</dc:creator>
  <cp:lastModifiedBy>MURIEL BOURLIAUD</cp:lastModifiedBy>
  <cp:revision>4</cp:revision>
  <cp:lastPrinted>2016-10-26T15:52:00Z</cp:lastPrinted>
  <dcterms:created xsi:type="dcterms:W3CDTF">2016-10-26T15:46:00Z</dcterms:created>
  <dcterms:modified xsi:type="dcterms:W3CDTF">2016-10-26T15:52:00Z</dcterms:modified>
</cp:coreProperties>
</file>